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15"/>
        <w:jc w:val="center"/>
        <w:outlineLvl w:val="0"/>
        <w:rPr>
          <w:rFonts w:ascii="Times New Roman" w:hAnsi="Times New Roman" w:eastAsia="Times New Roman" w:cs="Helvetica"/>
          <w:b/>
          <w:b/>
          <w:bCs/>
          <w:color w:val="000000"/>
          <w:kern w:val="2"/>
          <w:sz w:val="24"/>
          <w:szCs w:val="24"/>
        </w:rPr>
      </w:pPr>
      <w:r>
        <w:rPr>
          <w:rFonts w:eastAsia="Times New Roman" w:cs="Helvetica" w:ascii="Times New Roman" w:hAnsi="Times New Roman"/>
          <w:b/>
          <w:bCs/>
          <w:color w:val="000000"/>
          <w:kern w:val="2"/>
          <w:sz w:val="24"/>
          <w:szCs w:val="24"/>
        </w:rPr>
        <w:t>Обращение к родителям в преддверии летних каникул 2022 года.</w:t>
      </w:r>
    </w:p>
    <w:p>
      <w:pPr>
        <w:pStyle w:val="Style15"/>
        <w:shd w:val="clear" w:color="auto" w:fill="FFFFFF"/>
        <w:spacing w:lineRule="atLeast" w:line="253" w:beforeAutospacing="0" w:before="0" w:afterAutospacing="0" w:after="115"/>
        <w:ind w:firstLine="708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Уважаемые родители!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4"/>
          <w:szCs w:val="24"/>
        </w:rPr>
        <w:t>     </w:t>
      </w:r>
      <w:r>
        <w:rPr>
          <w:rFonts w:ascii="Times New Roman" w:hAnsi="Times New Roman"/>
          <w:caps w:val="false"/>
          <w:smallCaps w:val="false"/>
          <w:color w:val="333333"/>
          <w:spacing w:val="0"/>
          <w:sz w:val="24"/>
          <w:szCs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тделение надзорной деятельности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и профилактической работы «Тобольский»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УНДиПР ГУ МЧС России по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Тюмен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ской области информирует, что на пожарах на территории Российской Федерации в жилых домах ежегодно регистрируется гибель или травмирование детей. Вероятной причиной пожаров в быту может послужить детская шалость с огнем. Во избежание трагедии просим Вас запомнить и выполнять простые правила! Не оставляйте без присмотра малолетних детей. Постоянно разъясняйте детям опасность игр с огнем.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1.      Не оставляйте в доступных для детей местах спички (сигареты), зажигалки и иные средства зажигания.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2.      Не разрешайте детям пользоваться без вашего надзора огнем (спичками, свечами, бенгальскими огнями, петардами и проч.).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3.      Не позволяйте детям играть вблизи строек, на чердаках, в подвалах, в чуланах, где может быть много горючих и легковоспламеняющихся веществ.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4.      Уходя, гасите свет и выключайте нагревательные приборы.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5.      Не доверяйте маленьким детям, а также пожилым и больным людям, присмотр за топящимися печами, каминами, включенными газовыми и электронагревательными приборами.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6.      Помните, что невыключенная лампа (накаливания, люминесцентная), если она не защищена негорючим плафоном и находится вблизи горючих материалов, может стать источником пожара.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7.      Не разрешайте детям трогать руками или острыми предметами открытую электропроводку, розетки, удлинители, электрошнуры.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8.      Следите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9.      Не разрешайте детям включать электроприборы, электротехнику в отсутствие взрослых.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10.     Не оставляйте работающий телевизор без присмотра и не доверяйте его детям.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11.     Не разрешайте детям пользоваться газом, если рядом нет взрослых.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12.  Запрещайте включать и пользоваться газовыми приборами детям и лицам, не знакомым с устройством этих приборов.</w:t>
      </w:r>
    </w:p>
    <w:p>
      <w:pPr>
        <w:pStyle w:val="Style15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13.    Содержите свой дом (квартиру) в чистоте. Не курите, не бросайте спички и окурки там, где это не предусмотрено. Никогда не курите в постели. Помните! Большинство пожаров в жилых домах (постройках) возникает по вине курильщиков, находящихся в нетрезвом состоянии. Уходя из дома, проверьте, все ли вы сделали, чтобы защитить его от пожара.</w:t>
      </w:r>
    </w:p>
    <w:p>
      <w:pPr>
        <w:pStyle w:val="Style15"/>
        <w:widowControl/>
        <w:pBdr/>
        <w:spacing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i/>
          <w:caps w:val="false"/>
          <w:smallCaps w:val="false"/>
          <w:color w:val="333333"/>
          <w:spacing w:val="0"/>
          <w:sz w:val="24"/>
          <w:szCs w:val="24"/>
        </w:rPr>
        <w:t>Напоминаем, что в случаи обнаружения пожара необходимо звонить по телефонам 01 или 112.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7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a743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a7434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0a74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LibreOffice/6.4.4.2$Linux_X86_64 LibreOffice_project/40$Build-2</Application>
  <Pages>1</Pages>
  <Words>0</Words>
  <Characters>0</Characters>
  <CharactersWithSpaces>0</CharactersWithSpaces>
  <Paragraphs>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2020-02-28T08:13:00Z</dcterms:created>
  <dc:creator>Виноградов</dc:creator>
  <dc:description/>
  <dc:language>ru-RU</dc:language>
  <cp:lastModifiedBy/>
  <dcterms:modified xsi:type="dcterms:W3CDTF">2022-05-20T09:41:23Z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