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BF" w:rsidRDefault="00CB73BF" w:rsidP="00654C50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73BF" w:rsidRDefault="00CB73B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73B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Аннот Айсылу\Окружающий мир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нот Айсылу\Окружающий мир 3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BF" w:rsidRDefault="00CB73B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73BF" w:rsidRDefault="00CB73B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73BF" w:rsidRDefault="00CB73BF" w:rsidP="00CB73BF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54C50" w:rsidRDefault="00654C50" w:rsidP="00654C5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предмета, курса.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Предметными </w:t>
      </w:r>
      <w:r>
        <w:rPr>
          <w:rFonts w:ascii="Times New Roman" w:hAnsi="Times New Roman"/>
          <w:sz w:val="24"/>
          <w:szCs w:val="24"/>
        </w:rPr>
        <w:t>результатами  изучения курса «Окружающий мир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необходимыми для дальнейшего образования в области естественнонаучных и социальных дисциплин, являются: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усвоение первоначальных сведений о сущности и особенностях объектов,  процессов и явлений, характерных для природной и социальной   действительности (доступных для осознания младшими школьниками);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наблюдать, исследовать явления и объекты окружающего мира, выделять характерные особенности природных    объектов и характеризовать факты и события культуры, истории общества,   религии;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работать с информацией, представленной в   разных формах (текст, рисунок, таблица, диаграмма, определитель, </w:t>
      </w:r>
      <w:proofErr w:type="gramStart"/>
      <w:r>
        <w:rPr>
          <w:rFonts w:ascii="Times New Roman" w:hAnsi="Times New Roman"/>
          <w:sz w:val="24"/>
          <w:szCs w:val="24"/>
        </w:rPr>
        <w:t xml:space="preserve">схема,   </w:t>
      </w:r>
      <w:proofErr w:type="gramEnd"/>
      <w:r>
        <w:rPr>
          <w:rFonts w:ascii="Times New Roman" w:hAnsi="Times New Roman"/>
          <w:sz w:val="24"/>
          <w:szCs w:val="24"/>
        </w:rPr>
        <w:t>интернет);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осуществлять информативный поиск в </w:t>
      </w:r>
      <w:proofErr w:type="gramStart"/>
      <w:r>
        <w:rPr>
          <w:rFonts w:ascii="Times New Roman" w:hAnsi="Times New Roman"/>
          <w:sz w:val="24"/>
          <w:szCs w:val="24"/>
        </w:rPr>
        <w:t>словарях,  справочниках</w:t>
      </w:r>
      <w:proofErr w:type="gramEnd"/>
      <w:r>
        <w:rPr>
          <w:rFonts w:ascii="Times New Roman" w:hAnsi="Times New Roman"/>
          <w:sz w:val="24"/>
          <w:szCs w:val="24"/>
        </w:rPr>
        <w:t>, картах, определителях (в том числе на электронных    носителях), в интернете для выполнения учебного задания или для    практических целей;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способность использовать готовые модели (глобус, карта, план, план-</w:t>
      </w:r>
      <w:proofErr w:type="gramStart"/>
      <w:r>
        <w:rPr>
          <w:rFonts w:ascii="Times New Roman" w:hAnsi="Times New Roman"/>
          <w:sz w:val="24"/>
          <w:szCs w:val="24"/>
        </w:rPr>
        <w:t xml:space="preserve">карта,   </w:t>
      </w:r>
      <w:proofErr w:type="gramEnd"/>
      <w:r>
        <w:rPr>
          <w:rFonts w:ascii="Times New Roman" w:hAnsi="Times New Roman"/>
          <w:sz w:val="24"/>
          <w:szCs w:val="24"/>
        </w:rPr>
        <w:t>схемы маршрутов)  и их условные обозначения для поиска необходимой   информации и объяснения социальных и природных явлений;</w:t>
      </w:r>
    </w:p>
    <w:p w:rsidR="00654C50" w:rsidRDefault="00654C50" w:rsidP="00654C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способность использовать готовые модели и другие источники информации   (расписания поездов, самолетов, пассажирских автобусов, схемы   экскурсионных маршрутов) для поиска и использования необходимой   информации в быту.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умение составлять список используемой литературы и интернет-адресов;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способность сотрудничать и проявлять познавательную инициативу в   учебном сотрудничестве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учитывая позицию партнера (сверстника,   взрослого) при общении и взаимодействии, допуская возможность   существования у партнера другой точки зрения, в том числе не   совпадающей с его собственной точкой зрения;</w:t>
      </w:r>
    </w:p>
    <w:p w:rsidR="00654C50" w:rsidRDefault="00654C50" w:rsidP="00654C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способность выступать то в роли обучаемого, то в роли обучающего    (консультант, экспериментатор, докладчик, председатель заседания    школьного клуба «Мы и окружающий мир»).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Предметными результатами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изучения курса «Окружающий мир» 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в 3-ем классе является формирование следующих умений: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приводить примеры тел и веществ, твёрдых тел, жидкостей и газов,  действий энергии;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приводить примеры взаимосвязей между живой и неживой природой;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объяснять значение круговорота веществ в природе и жизни человека;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приводить примеры живых организмов разных «профессий»;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перечислять особенности хвойных и цветковых растений;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животных (насекомых, пауков, рыб, земноводных, пресмыкающихся, птиц, зверей), грибов.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доказывать необходимость бережного отношения людей к живым организмам.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узнавать о жизни людей из исторического текста, карты и делать выводы;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отличать предметы и порядки, созданные людьми (культуру), от того, что создано природой;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объяснять, что такое общество, государство, история, демократия;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по году определять век, место события в прошлом;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учиться объяснять своё отношение к родным и близким людям, к прошлому и настоящему родной страны.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>Личностными результатами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изучения курса «Окружающий мир»  в 3 – м классе является формирование следующих умений: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Оценивать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жизненные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(поступки людей) с точки зрения общепринятых норм и ценностей: учиться отделять поступки от самого человека.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Объяснять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высказывать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предложенных ситуациях, опираясь на общие для всех правила поведения,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какой поступок совершить.</w:t>
      </w: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b/>
          <w:iCs/>
          <w:sz w:val="28"/>
          <w:szCs w:val="28"/>
        </w:rPr>
      </w:pPr>
    </w:p>
    <w:p w:rsidR="00654C50" w:rsidRDefault="00654C50" w:rsidP="00654C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bidi="en-US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результатами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изучения курса «Окружающий мир»  в 3-м классе является формирование следующих универсальных учебных действий: </w:t>
      </w: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Регулятивные УУД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с учителем обнаруживать и формулировать учебную проблему.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Познавательные УУД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предполагать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Отбирать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Добывать новые знания: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извлекать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группировать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явления;определять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причины явлений, событий.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выводы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обобщения   знаний.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Преобразовывать информацию из одной формы в другую: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простой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учебно-научного текста.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Преобразовывать информацию из одной формы в другую: 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представлятьинформацию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текста, таблицы, схемы.</w:t>
      </w:r>
    </w:p>
    <w:p w:rsidR="00654C50" w:rsidRDefault="00654C50" w:rsidP="00654C5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Коммуникативные УУД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Доносить свою позицию до других: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оформлять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Доносить свою позицию до других: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высказывать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точку зрения и пытаться её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обосновать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приводя аргументы.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654C50" w:rsidRDefault="00654C50" w:rsidP="00654C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654C50" w:rsidRDefault="00654C50" w:rsidP="00654C50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4C50" w:rsidRDefault="00654C50" w:rsidP="00654C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результате изучения раздела «Человек и природа»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характеризовать глобус, карту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условные обозначения;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на физической карте и глобусе материки и океаны, географические объекты и их названия;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определять объекты на географической карте с помощью условных знаков;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сравнивать и различать формы земной поверхности;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моделировать формы земной поверхности из глины и пластилина;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проводить групповые наблюдения во время экскурсии «формы земной поверхности и водоемы»;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называть сравнивать и различать разные формы водоемов (океан, море, озеро, пруд, болото);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на географической карте разные водоемы и определять их название;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характеризовать формы земной поверхности;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ориентироваться на местности при помощи компаса;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приводить примеры веществ;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сравнивать и различать твердые тела, жидкости и газы;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исследовать свойства воды в ее трех агрегатных состояниях;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исследовать в группах свойства воздуха;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сравнивать свойства воды и воздуха;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извлекать по заданию учителя необходимую информацию из учебника, хрестоматии и других дополнительных источников;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характеризовать круговорот воды в природе;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исследовать в группах свойства полезных ископаемых;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различать изученные полезные ископаемые;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характеризовать природные сообщества;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опытным путем выявить условия необходимые для жизни растений;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* определить характер взаимоотношений человека и природы, находить примеры влияния человека на природу;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*помнить необходимость соблюдения правил поведения в лесу, на лугу и в поле;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самостоятельно наблюдать природу и ее состояние;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извлекать необходимую информацию из книг и других источников;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осознавать ценность природы и необходимость нести ответственность за ее сохранение;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обнаружить простейшую взаимосвязь живой и неживой природы;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выполнять правила безопасного поведения в лесу.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результате изучения раздела «Человек и общество»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описывать достопримечательности Московского Кремля;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различать прошлое, настоящее и будущее: соотносить исторические события с датами;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место изучаемого события на ленте времени;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на карте города «Золотого кольца» и Санкт –Петербург;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искать необходимую информацию из книг и других источников;</w:t>
      </w:r>
    </w:p>
    <w:p w:rsidR="00654C50" w:rsidRDefault="00654C50" w:rsidP="00654C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даты основания городов «Золотого кольца» России с датами правления великих князей;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находить на ленте времени место изученного исторического события;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проявлять уважение к правам и обязанностям гражданина страны, связанные с охраной природы;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*использовать дополнительные источники информации.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результате изучения раздела «Правила безопасного поведения»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необходимость соблюдать правила безопасного поведения в лесу, у водоемов, во время купания летом, при переправе через водные пространства;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понимать необходимость соблюдать правила безопасности в гололед;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пользоваться простыми навыками самоконтроля и саморегулирования своего самочувствия при простуде.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пользоваться простыми навыками самоконтроля и саморегулирования своего самочувствия при простуде;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соблюдать правила безопасного поведения в лесу, у водоемов, во время купания летом, при переправе через водные пространства;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соблюдать правила безопасности в гололед;</w:t>
      </w:r>
    </w:p>
    <w:p w:rsidR="00654C50" w:rsidRDefault="00654C50" w:rsidP="00654C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сознавать ценность природы и необходимость нести ответственность за ее сохранение</w:t>
      </w:r>
    </w:p>
    <w:p w:rsidR="00654C50" w:rsidRDefault="00654C50" w:rsidP="00654C5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учебного предмета, курса.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Человек и природа 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Общие представления о форме и размерах Земли. Глобус – модель земного шара. Параллели и меридианы. Нулевой меридиан. Экватор. Географическая карта и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план местности.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«Правила безопасного поведения»</w:t>
      </w:r>
      <w:r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Условные обозначения плана.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Карта полушарий (Южное и Северное, Западное и Восточное). Физическая карта России. Контурная карта. Материки и океаны на глобусе и на карте полушарий. Реки и озера.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Формы земной поверхности: равнины, горы, холмы, овраги (общие представления, условные обозначения равнин и гор на карте).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Образование оврагов. Меры предупреждения и борьбы с оврагами.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Самые крупные равнины на территории России (Юго-Восточная и Западно-Сибирская). Особенности поверхности родного края (краткая характеристика на основе наблюдений и собеседования со взрослыми).</w:t>
      </w:r>
    </w:p>
    <w:p w:rsidR="00654C50" w:rsidRDefault="00654C50" w:rsidP="00654C50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Ориентирование на местности. Стороны горизонта.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Компас.</w:t>
      </w:r>
      <w:r>
        <w:rPr>
          <w:rFonts w:ascii="Times New Roman" w:eastAsia="Times New Roman" w:hAnsi="Times New Roman"/>
          <w:b/>
          <w:i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</w:rPr>
        <w:t>Ориентирование по местным признакам»</w:t>
      </w:r>
    </w:p>
    <w:p w:rsidR="00654C50" w:rsidRDefault="00654C50" w:rsidP="00654C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Вещества, тела, частицы. Вещество – это то, из чего состоят все природные объекты (то, что нас окружает, но не создано человеком) и предметы (это то, что создано человеком).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Природные тела (</w:t>
      </w:r>
      <w:r>
        <w:rPr>
          <w:rFonts w:ascii="Times New Roman" w:hAnsi="Times New Roman"/>
          <w:iCs/>
          <w:color w:val="000000"/>
          <w:sz w:val="24"/>
          <w:szCs w:val="24"/>
        </w:rPr>
        <w:t>тела живой природы) – человек, животные, грибы, растения, микробы. Небесные или космические тела (звезды, планеты, метеориты и др.). Искусственные тела – предметы. Молекулы и атомы – мельчайшие частицы, из которых состоят вещества.</w:t>
      </w:r>
    </w:p>
    <w:p w:rsidR="00654C50" w:rsidRDefault="00654C50" w:rsidP="00654C5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Разнообразие веществ. Примеры веществ: вода, сахар, соль, природный газ и др. Твердые вещества, жидкости и газы. Три состояния воды – твердое, жидкое, газообразное. Свойства воды в жидком, твердом и газообразном состояниях. </w:t>
      </w:r>
      <w:r>
        <w:rPr>
          <w:rFonts w:ascii="Times New Roman" w:hAnsi="Times New Roman"/>
          <w:iCs/>
          <w:color w:val="000000"/>
          <w:sz w:val="24"/>
          <w:szCs w:val="24"/>
        </w:rPr>
        <w:t>Вода – растворитель. Растворы в природе. </w:t>
      </w:r>
      <w:r>
        <w:rPr>
          <w:rFonts w:ascii="Times New Roman" w:eastAsia="Times New Roman" w:hAnsi="Times New Roman"/>
          <w:sz w:val="24"/>
          <w:szCs w:val="24"/>
        </w:rPr>
        <w:t xml:space="preserve"> «Реки и озера родного края».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воду надо беречь.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«Охрана водоёмов родного края».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Термометр и его устройство. Измерение температуры воды с помощью термометра.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Кругооборот воды в природе.</w:t>
      </w:r>
    </w:p>
    <w:p w:rsidR="00654C50" w:rsidRDefault="00654C50" w:rsidP="00654C5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color w:val="000000"/>
        </w:rPr>
        <w:t>        </w:t>
      </w:r>
      <w:r>
        <w:rPr>
          <w:rFonts w:ascii="Times New Roman" w:hAnsi="Times New Roman"/>
          <w:color w:val="000000"/>
          <w:sz w:val="24"/>
          <w:szCs w:val="24"/>
        </w:rPr>
        <w:t>Воздух – это смесь газов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азот, кислород, углекислый газ и другие газы</w:t>
      </w:r>
      <w:r>
        <w:rPr>
          <w:rFonts w:ascii="Times New Roman" w:hAnsi="Times New Roman"/>
          <w:color w:val="000000"/>
          <w:sz w:val="24"/>
          <w:szCs w:val="24"/>
        </w:rPr>
        <w:t xml:space="preserve">). Свойства воздуха. </w:t>
      </w:r>
      <w:r>
        <w:rPr>
          <w:rFonts w:ascii="Times New Roman" w:eastAsia="Times New Roman" w:hAnsi="Times New Roman"/>
          <w:b/>
          <w:i/>
          <w:sz w:val="24"/>
          <w:szCs w:val="24"/>
        </w:rPr>
        <w:t>«Охрана воздуха родного края».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 воздуха для человека, животных, растений.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Погода и ее составляющие: движение воздуха – ветер, температура воздуха, туман, облака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форма облаков и их высота над поверхностью Земли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осадки, роса, иней. Измерение температуры воздуха. «Правила безопасного поведения на улице в зимний период». Приборы, определяющие направление ветра (флюгер) и силу ветра (анемометр). Приметы, позволяющие приблизительно определить силу ветра (слабый, умеренный, сильный, ураган). Наблюдения за погодой своего края. Дневник наблюдений за погодой. Условные знаки для ведения «Дневника наблюдений за погодой».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Горные породы: магматические, осадочные. Разрушение горных пород. Полезные ископаемые (твердые, жидкие, газообразные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Полезные ископаемые Тюменской области».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Условные обозначения полезных ископаемых на карте. Искусственные материалы из каменного угля и нефти.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Свойства полезных ископаемых (известняк, мрамор, глина, песок). Бережное отношение людей к расходованию полезных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ископаемых.«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Охрана полезных ископаемых Тюменской области».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Почва. Образование почвы и ее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состав.«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Почвы Тюменского района». Значение почвы для живых организмов.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Цепи питания.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Значение почвы в хозяйственной жизни человека. «Охрана земли в Тюменском районе».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     Природные сообщества.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Лес,«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Растения и животные леса родного края»,  луг, водоем, «Ценные сорта рыб Тюменской области»,  болото  «Правила безопасного поведения на водоёмах родного края»,   «Редкие животные поля родного края» – единство живой и неживой природы (солнечный свет, воздух, вода, почва, растения, животные). Человек и природные сообщества. Значение лесов. Безопасное поведение в лесу. «Правила поведения при ЧС».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Луг и человек. «Растения и животные луга в нашей местности». Надо ли охранять болото? Дары рек и озер. «Дары рек и озёр родного края». Безопасное поведение у водоема.  «Если хочешь быть здоров…». Человек – защитник природы. Природа будет жить (размножение животных).  «Заповедники Тюменской области». Взаимосвязь в природном сообществе (например, клевер–шмели–мыши–кошки). Природные сообщества родного края (два-три примера). Посильное участие в охране природы родного края.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Человек и общество 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Права и обязанности человека по охране природы и окружающей среды (статья 58 Конституции Российской Федерации: гражданин обязан защищать природу и окружающую среду). Право человека на благоприятную среду (статья 42 Конституции). Российские заповедники. Растения и животные Красной книги России (условные обозначения Красной Книги России, изображение животных Красной книги России на юбилейных серебряных и золотых монетах).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Лента времени. Последовательность смены времен года. Лента времени одного года: зима (декабрь, январь, февраль) – весна (март, апрель, май) – лето (июнь, июль, август) – осень (сентябрь, октябрь, ноябрь). Век – отрезок времени в 100 лет. Лента времени истории строительства Московского Кремля (XII век – деревянный, XIV век – белокаменный, XV век – из красного кирпича). Имена великих князей, связанных с историей строительства Московского Кремля.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Города России. Города «Золотого кольца».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Имена великих князей – основателей городов (Ярослав Мудрый – Ярославль, Юрий Долгорукий –Кострома, Переславль-Залесский).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достопримечательности городов «Золотого кольца» (храмы XVI – XVII вв., Троице-Сергиева лавра (монастырь) в Сергиеве Посаде – XIV в.; музей «Ботик» в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Переславле-Залесском;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фрески Гурия Никитина и Силы Савина в Ярославле и Костроме – XVII в.; «Золотые ворота», фрески Андрея Рублева в Успенском соборе во Владимире – XII в.).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Город Санкт-Петербург.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План-карта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Санкт-Петербурга (XVIII в.). Строительство города. Санкт-Петербург – морской и речной порт. Герб города. Достопримечательности города: Петровская (Сенатская) площадь, памятник Петру I «Медный всадник». Петропавловская крепость (Петровские ворота, Петропавловский собор). Адмиралтейство. Городской остров (домик Петра). Летний сад. Зимний дворец. Эрмитаж.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Правила безопасного поведения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Правила поведения в быту с водой, электричеством, газом. Соблюдение правил техники безопасности при проведении опытов со стеклянным термометром.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Повышение температуры тела как один из серьезных поводов обратиться за помощью (советом) к взрослым.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Соблюдение правил безопасного поведения на дороге при гололеде (учет дополнительного времени, походка, положение рук и школьного рюкзака, дополнительная опасность при переходе дороги на «зебре»).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Быстрая помощь человеку, на котором тлеет (загорелась) одежда.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Правила безопасного поведения в лесу, в заболоченных местах, и местах торфяных разработок. Правила безопасного поведения у водоемов весной (ледоход), летом (купание, переправа через водные пространства).</w:t>
      </w:r>
    </w:p>
    <w:p w:rsidR="00654C50" w:rsidRDefault="00654C50" w:rsidP="00654C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Правила безопасного поведения при обнаружении следов Великой Отечественной войны (заржавевшие патроны, гранаты, мины). Телефон службы спасения МЧС.</w:t>
      </w:r>
    </w:p>
    <w:p w:rsidR="00654C50" w:rsidRDefault="00654C50" w:rsidP="00654C50">
      <w:pPr>
        <w:spacing w:after="0"/>
        <w:ind w:left="58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4C50" w:rsidRDefault="00654C50" w:rsidP="00654C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654C50" w:rsidRDefault="00654C50" w:rsidP="0065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294" w:tblpY="162"/>
        <w:tblW w:w="76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969"/>
        <w:gridCol w:w="1843"/>
      </w:tblGrid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Pr="00F669E7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№ п/п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Pr="00F669E7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Pr="00F669E7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69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Земли на глобусе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чем рассказала карта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все на свете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D81" w:rsidTr="00495D81">
        <w:trPr>
          <w:trHeight w:val="1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и ее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95D81" w:rsidTr="00495D81">
        <w:trPr>
          <w:trHeight w:val="4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Чудесные превращения воды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Воздух и его свойства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Движение воздуха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Тайны недр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5D81" w:rsidTr="00495D81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95D81" w:rsidTr="00495D81">
        <w:trPr>
          <w:trHeight w:val="3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природные сообщества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95D81" w:rsidTr="00495D81">
        <w:trPr>
          <w:trHeight w:val="3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780119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5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в прошлое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95D81" w:rsidTr="00495D81">
        <w:trPr>
          <w:trHeight w:val="2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D81" w:rsidRDefault="00495D81" w:rsidP="0049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654C50" w:rsidRDefault="00654C50" w:rsidP="00654C50"/>
    <w:p w:rsidR="00654C50" w:rsidRPr="00085EAB" w:rsidRDefault="00654C50" w:rsidP="00654C50">
      <w:pPr>
        <w:rPr>
          <w:sz w:val="24"/>
          <w:szCs w:val="24"/>
        </w:rPr>
      </w:pPr>
    </w:p>
    <w:p w:rsidR="00654C50" w:rsidRDefault="00654C50" w:rsidP="00654C50"/>
    <w:p w:rsidR="00654C50" w:rsidRDefault="00654C50" w:rsidP="00654C50"/>
    <w:p w:rsidR="00654C50" w:rsidRDefault="00654C50" w:rsidP="00654C50"/>
    <w:p w:rsidR="00654C50" w:rsidRDefault="00654C50" w:rsidP="00654C50"/>
    <w:p w:rsidR="00654C50" w:rsidRDefault="00654C50" w:rsidP="00654C50"/>
    <w:p w:rsidR="00654C50" w:rsidRDefault="00654C50" w:rsidP="00654C50"/>
    <w:p w:rsidR="008D669C" w:rsidRDefault="008D669C"/>
    <w:sectPr w:rsidR="008D669C" w:rsidSect="008D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DF"/>
    <w:multiLevelType w:val="hybridMultilevel"/>
    <w:tmpl w:val="52143A3A"/>
    <w:lvl w:ilvl="0" w:tplc="335A7198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50"/>
    <w:rsid w:val="00085EAB"/>
    <w:rsid w:val="002068F3"/>
    <w:rsid w:val="00215A6F"/>
    <w:rsid w:val="002B36AD"/>
    <w:rsid w:val="00317A95"/>
    <w:rsid w:val="0047577C"/>
    <w:rsid w:val="00495D81"/>
    <w:rsid w:val="00606079"/>
    <w:rsid w:val="0062471E"/>
    <w:rsid w:val="00654C50"/>
    <w:rsid w:val="006D3EE7"/>
    <w:rsid w:val="00763D00"/>
    <w:rsid w:val="00780119"/>
    <w:rsid w:val="00812F1D"/>
    <w:rsid w:val="008706C6"/>
    <w:rsid w:val="008D669C"/>
    <w:rsid w:val="00A35688"/>
    <w:rsid w:val="00BB3716"/>
    <w:rsid w:val="00C26DFB"/>
    <w:rsid w:val="00C90AF5"/>
    <w:rsid w:val="00CB73BF"/>
    <w:rsid w:val="00E0198F"/>
    <w:rsid w:val="00ED4240"/>
    <w:rsid w:val="00F669E7"/>
    <w:rsid w:val="00F94B99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6415"/>
  <w15:docId w15:val="{87FF5DAF-CA93-4634-B7CD-49A3EA63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16</cp:revision>
  <dcterms:created xsi:type="dcterms:W3CDTF">2019-09-11T04:21:00Z</dcterms:created>
  <dcterms:modified xsi:type="dcterms:W3CDTF">2019-11-26T15:56:00Z</dcterms:modified>
</cp:coreProperties>
</file>